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664.0" w:type="dxa"/>
        <w:jc w:val="left"/>
        <w:tblInd w:w="-108.0" w:type="dxa"/>
        <w:tblBorders>
          <w:top w:color="1f497d" w:space="0" w:sz="4" w:val="single"/>
          <w:left w:color="1f497d" w:space="0" w:sz="4" w:val="single"/>
          <w:bottom w:color="1f497d" w:space="0" w:sz="4" w:val="single"/>
          <w:right w:color="1f497d" w:space="0" w:sz="4" w:val="single"/>
          <w:insideH w:color="1f497d" w:space="0" w:sz="4" w:val="single"/>
          <w:insideV w:color="1f497d" w:space="0" w:sz="4" w:val="single"/>
        </w:tblBorders>
        <w:tblLayout w:type="fixed"/>
        <w:tblLook w:val="0000"/>
      </w:tblPr>
      <w:tblGrid>
        <w:gridCol w:w="10664"/>
        <w:tblGridChange w:id="0">
          <w:tblGrid>
            <w:gridCol w:w="10664"/>
          </w:tblGrid>
        </w:tblGridChange>
      </w:tblGrid>
      <w:tr>
        <w:trPr>
          <w:cantSplit w:val="0"/>
          <w:trHeight w:val="1692" w:hRule="atLeast"/>
          <w:tblHeader w:val="0"/>
        </w:trPr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참 가 신 청 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12롯데마트행복Light" w:cs="12롯데마트행복Light" w:eastAsia="12롯데마트행복Light" w:hAnsi="12롯데마트행복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12롯데마트행복Light" w:cs="12롯데마트행복Light" w:eastAsia="12롯데마트행복Light" w:hAnsi="12롯데마트행복Light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Registration for 2023 Korea Lacrosse Sixes League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2.0" w:type="dxa"/>
        <w:jc w:val="left"/>
        <w:tblInd w:w="-108.0" w:type="dxa"/>
        <w:tblBorders>
          <w:top w:color="1f497d" w:space="0" w:sz="4" w:val="single"/>
          <w:left w:color="1f497d" w:space="0" w:sz="4" w:val="single"/>
          <w:bottom w:color="1f497d" w:space="0" w:sz="4" w:val="single"/>
          <w:right w:color="1f497d" w:space="0" w:sz="4" w:val="single"/>
          <w:insideH w:color="1f497d" w:space="0" w:sz="4" w:val="single"/>
          <w:insideV w:color="1f497d" w:space="0" w:sz="4" w:val="single"/>
        </w:tblBorders>
        <w:tblLayout w:type="fixed"/>
        <w:tblLook w:val="0000"/>
      </w:tblPr>
      <w:tblGrid>
        <w:gridCol w:w="2000"/>
        <w:gridCol w:w="1133"/>
        <w:gridCol w:w="3886"/>
        <w:gridCol w:w="3663"/>
        <w:tblGridChange w:id="0">
          <w:tblGrid>
            <w:gridCol w:w="2000"/>
            <w:gridCol w:w="1133"/>
            <w:gridCol w:w="3886"/>
            <w:gridCol w:w="3663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5"/>
              </w:tabs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대  회 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2023 KOREA LACROSSE SIXES LEAGUE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참 가 팀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팀명(학교명)을 기입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Uniform 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Red / Yellow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팀 유니폼색 기입( HOME / AWAY 모두기입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참가팀 담당자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각 팀의 담당자를 기입(코치, 주장 기입 가능)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연  락  처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담당자의 연락 가능한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핸드폰 번호와 E-mail 주소를 기입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학교팀의 경우 FAX와 주소의 경우,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학교 주소를 기입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65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참 가 인 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참가인원을 기입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 Staff 포함, 예: 홍길동외 10인)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Coach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담당코치가 따로 있을 경우에 기입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Captain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각 팀의 주장의 이름을 기입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참가부분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( 남자부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참가구분은. 참가 팀의 해당 부분 앞 공간에 ‘V’표 로 기입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f497d"/>
                <w:sz w:val="24"/>
                <w:szCs w:val="24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Contact ( 여자부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80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상기 팀은 ‘2023 KOREA LACROSSE SIXES LEAGUE’에 참가를 신청합니다.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80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80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404040"/>
                <w:sz w:val="28"/>
                <w:szCs w:val="28"/>
                <w:rtl w:val="0"/>
              </w:rPr>
              <w:t xml:space="preserve">2023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년    3월  </w:t>
            </w:r>
            <w:r w:rsidDel="00000000" w:rsidR="00000000" w:rsidRPr="00000000">
              <w:rPr>
                <w:b w:val="1"/>
                <w:color w:val="404040"/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80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참가팀 대표자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404040"/>
                <w:sz w:val="28"/>
                <w:szCs w:val="28"/>
                <w:u w:val="single"/>
                <w:rtl w:val="0"/>
              </w:rPr>
              <w:t xml:space="preserve">김서연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(인)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80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80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0" w:right="800" w:hanging="18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 참가신청서는 e-mail(korea@lacrosse.or.kr)로 접수 가능하며,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0" w:right="80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참가비 입금까지 확인되어야 참가신청이 완료됩니다.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80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 참가신청서와 Team Roster 제출일이 상이하니 공지를 확인하시기 바랍니다.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0" w:right="800" w:hanging="18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 같은 소속 팀(학교 남/여, 추가팀)의 경우에도 신청서는 실제 참가 팀 기준으로 별도 제출하여야 합니다.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1f497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5850890</wp:posOffset>
            </wp:positionH>
            <wp:positionV relativeFrom="topMargin">
              <wp:posOffset>9491980</wp:posOffset>
            </wp:positionV>
            <wp:extent cx="800100" cy="2730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1f497d"/>
          <w:sz w:val="20"/>
          <w:szCs w:val="20"/>
          <w:u w:val="none"/>
          <w:shd w:fill="auto" w:val="clear"/>
          <w:vertAlign w:val="baseline"/>
          <w:rtl w:val="0"/>
        </w:rPr>
        <w:t xml:space="preserve">www.lacrosse.or.kr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12롯데마트행복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표준">
    <w:name w:val="표준"/>
    <w:next w:val="표준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기본단락글꼴">
    <w:name w:val="기본 단락 글꼴"/>
    <w:next w:val="기본단락글꼴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표준표">
    <w:name w:val="표준 표"/>
    <w:next w:val="표준표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목록없음">
    <w:name w:val="목록 없음"/>
    <w:next w:val="목록없음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머리글">
    <w:name w:val="머리글"/>
    <w:basedOn w:val="표준"/>
    <w:next w:val="머리글"/>
    <w:autoRedefine w:val="0"/>
    <w:hidden w:val="0"/>
    <w:qFormat w:val="1"/>
    <w:pPr>
      <w:widowControl w:val="0"/>
      <w:tabs>
        <w:tab w:val="center" w:leader="none" w:pos="4513"/>
        <w:tab w:val="right" w:leader="none" w:pos="9026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머리글Char">
    <w:name w:val="머리글 Char"/>
    <w:basedOn w:val="기본단락글꼴"/>
    <w:next w:val="머리글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바닥글">
    <w:name w:val="바닥글"/>
    <w:basedOn w:val="표준"/>
    <w:next w:val="바닥글"/>
    <w:autoRedefine w:val="0"/>
    <w:hidden w:val="0"/>
    <w:qFormat w:val="1"/>
    <w:pPr>
      <w:widowControl w:val="0"/>
      <w:tabs>
        <w:tab w:val="center" w:leader="none" w:pos="4513"/>
        <w:tab w:val="right" w:leader="none" w:pos="9026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바닥글Char">
    <w:name w:val="바닥글 Char"/>
    <w:basedOn w:val="기본단락글꼴"/>
    <w:next w:val="바닥글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목록단락">
    <w:name w:val="목록 단락"/>
    <w:basedOn w:val="표준"/>
    <w:next w:val="목록단락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80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table" w:styleId="표구분선">
    <w:name w:val="표 구분선"/>
    <w:basedOn w:val="표준표"/>
    <w:next w:val="표구분선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표구분선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하이퍼링크">
    <w:name w:val="하이퍼링크"/>
    <w:next w:val="하이퍼링크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vW5KuVgeJ35S40BeNZG6oNneww==">AMUW2mVYECAeeuElFY7i1lSsFQLjywd+WjZN68BiPHk3U33/P3mK80+zdGVcRyY8rVD6vzRy6egfTghJQEzG77r0n+vCgpHxOedHTT53N1YXJ6L+XlRd5lY=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2022-06-15T03:01:00Z</dcterms:created>
  <dc:creator>KINGHT</dc:creator>
</cp:coreProperties>
</file>